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0B0" w:rsidRPr="00AB1117" w:rsidRDefault="005040B0" w:rsidP="00AB11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86D" w:rsidRPr="00AB1117" w:rsidRDefault="00AB1117" w:rsidP="00AB11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117">
        <w:rPr>
          <w:rFonts w:ascii="Times New Roman" w:hAnsi="Times New Roman" w:cs="Times New Roman"/>
          <w:b/>
          <w:sz w:val="24"/>
          <w:szCs w:val="24"/>
        </w:rPr>
        <w:t>КАРТА ПРОВЕРКИ ПЛАНА ВОСПИТАТЕЛЬНО-ОБРАЗОВАТЕЛЬНОЙ РАБОТЫ</w:t>
      </w:r>
    </w:p>
    <w:tbl>
      <w:tblPr>
        <w:tblStyle w:val="a3"/>
        <w:tblW w:w="11405" w:type="dxa"/>
        <w:tblLook w:val="04A0"/>
      </w:tblPr>
      <w:tblGrid>
        <w:gridCol w:w="573"/>
        <w:gridCol w:w="3782"/>
        <w:gridCol w:w="855"/>
        <w:gridCol w:w="15"/>
        <w:gridCol w:w="15"/>
        <w:gridCol w:w="1098"/>
        <w:gridCol w:w="960"/>
        <w:gridCol w:w="885"/>
        <w:gridCol w:w="870"/>
        <w:gridCol w:w="15"/>
        <w:gridCol w:w="780"/>
        <w:gridCol w:w="885"/>
        <w:gridCol w:w="672"/>
      </w:tblGrid>
      <w:tr w:rsidR="00DE486D" w:rsidRPr="00AB1117" w:rsidTr="00AB1117">
        <w:tc>
          <w:tcPr>
            <w:tcW w:w="573" w:type="dxa"/>
            <w:vMerge w:val="restart"/>
            <w:shd w:val="clear" w:color="auto" w:fill="F2DBDB" w:themeFill="accent2" w:themeFillTint="33"/>
          </w:tcPr>
          <w:p w:rsidR="00DE486D" w:rsidRPr="00AB1117" w:rsidRDefault="00DE486D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  <w:p w:rsidR="00DE486D" w:rsidRPr="00AB1117" w:rsidRDefault="00DE486D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2" w:type="dxa"/>
            <w:vMerge w:val="restart"/>
            <w:shd w:val="clear" w:color="auto" w:fill="F2DBDB" w:themeFill="accent2" w:themeFillTint="33"/>
          </w:tcPr>
          <w:p w:rsidR="00DE486D" w:rsidRPr="00AB1117" w:rsidRDefault="00DE486D" w:rsidP="00AB1117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план</w:t>
            </w:r>
            <w:r w:rsidR="00AB111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50" w:type="dxa"/>
            <w:gridSpan w:val="11"/>
            <w:shd w:val="clear" w:color="auto" w:fill="F2DBDB" w:themeFill="accent2" w:themeFillTint="33"/>
          </w:tcPr>
          <w:p w:rsidR="00DE486D" w:rsidRPr="00AB1117" w:rsidRDefault="00AB1117" w:rsidP="00AB1117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53AEF" w:rsidRPr="00AB1117" w:rsidTr="00AB1117">
        <w:tc>
          <w:tcPr>
            <w:tcW w:w="573" w:type="dxa"/>
            <w:vMerge/>
          </w:tcPr>
          <w:p w:rsidR="00553AEF" w:rsidRPr="00AB1117" w:rsidRDefault="00553AEF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553AEF" w:rsidRPr="00AB1117" w:rsidRDefault="00553AEF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4"/>
            <w:tcBorders>
              <w:right w:val="single" w:sz="4" w:space="0" w:color="auto"/>
            </w:tcBorders>
          </w:tcPr>
          <w:p w:rsidR="00553AEF" w:rsidRPr="00AB1117" w:rsidRDefault="00553AEF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553AEF" w:rsidRPr="00AB1117" w:rsidRDefault="00553AEF" w:rsidP="00553AEF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553AEF" w:rsidRPr="00AB1117" w:rsidRDefault="00553AEF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553AEF" w:rsidRPr="00AB1117" w:rsidRDefault="00553AEF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Общие вопросы</w:t>
            </w:r>
          </w:p>
        </w:tc>
        <w:tc>
          <w:tcPr>
            <w:tcW w:w="885" w:type="dxa"/>
            <w:gridSpan w:val="3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 w:val="restart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•эстетика оформления</w:t>
            </w:r>
          </w:p>
        </w:tc>
        <w:tc>
          <w:tcPr>
            <w:tcW w:w="885" w:type="dxa"/>
            <w:gridSpan w:val="3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390638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•общие вопросы (режимы, сетка занятий, сведения об инд. особенностях детей)</w:t>
            </w:r>
          </w:p>
        </w:tc>
        <w:tc>
          <w:tcPr>
            <w:tcW w:w="885" w:type="dxa"/>
            <w:gridSpan w:val="3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2" w:type="dxa"/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Планирование занятий</w:t>
            </w:r>
          </w:p>
        </w:tc>
        <w:tc>
          <w:tcPr>
            <w:tcW w:w="885" w:type="dxa"/>
            <w:gridSpan w:val="3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rPr>
          <w:trHeight w:val="570"/>
        </w:trPr>
        <w:tc>
          <w:tcPr>
            <w:tcW w:w="573" w:type="dxa"/>
            <w:vMerge w:val="restart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tcBorders>
              <w:bottom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 xml:space="preserve">•Программное содержание: обучающая, воспитательная, </w:t>
            </w:r>
            <w:r w:rsidR="006D18B3" w:rsidRPr="00AB1117">
              <w:rPr>
                <w:rFonts w:ascii="Times New Roman" w:hAnsi="Times New Roman" w:cs="Times New Roman"/>
                <w:sz w:val="24"/>
                <w:szCs w:val="24"/>
              </w:rPr>
              <w:t>оздоровит.,</w:t>
            </w:r>
            <w:r w:rsidR="00B46C22" w:rsidRPr="00AB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развивающая задачи</w:t>
            </w:r>
          </w:p>
        </w:tc>
        <w:tc>
          <w:tcPr>
            <w:tcW w:w="8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rPr>
          <w:trHeight w:val="600"/>
        </w:trPr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-Методы активации детей на занятии: вопросы, проблемные ситуации, кроссворды, разрезные картинки ит.д.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-Материалы и оборудование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2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390638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•Планирование работы вне занятий</w:t>
            </w:r>
          </w:p>
        </w:tc>
        <w:tc>
          <w:tcPr>
            <w:tcW w:w="8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117" w:rsidRPr="00AB1117" w:rsidTr="00AB1117">
        <w:tc>
          <w:tcPr>
            <w:tcW w:w="573" w:type="dxa"/>
            <w:vMerge w:val="restart"/>
            <w:tcBorders>
              <w:right w:val="single" w:sz="4" w:space="0" w:color="auto"/>
            </w:tcBorders>
          </w:tcPr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-Физкультурно-оздоровительная работа;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 система закаливания в зависимости от времени года;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-утренняя гимнастика;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-подвижные игры и упражнения;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-гимнастика после сна;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-культурно-гигиенические навыки;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-индивидуальная работа с детьми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• Игра: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-дидактические игры;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390638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-интеллектуальные игры;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-театрализованные игры;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-забавы и развлечения;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-сюжетно-ролевые игры (приемы, влияющие на содержание игры, изменение предметно-игровой среды; формирование взаимоотношений детей)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• Развитие речи: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-работа в книжном уголке;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-утренние беседы с детьми;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29" w:rsidRPr="00AB1117" w:rsidTr="00AB1117">
        <w:tc>
          <w:tcPr>
            <w:tcW w:w="573" w:type="dxa"/>
            <w:vMerge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художественной литературы вне занятий;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D4129" w:rsidRPr="00AB1117" w:rsidRDefault="005D4129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-инд.работа  с детьми (по воспитанию ЗКР, по развитию словаря, связной речи)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rPr>
          <w:trHeight w:val="385"/>
        </w:trPr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• Хозяйственно – бытовой труд: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-навыки самообслуживания;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-поручения;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-дежурства;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-коллективный труд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•Работа в изоуголке (индивидуальная работа с детьми по программе)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• Планирование прогулки: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-наблюдение за неживой природой;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-наблюдение за живой природой;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-наблюдение за трудом взрослых;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-труд в природе;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-двигательная активность детей на занятии;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-инд.работа с детьми;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-двигательная активность детей на прогулке (подвижная игра  с высоким уровнем двигательной активности + подвижная игра с низким уровнем активности);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-организация самостоятельной деятельности детей на участке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• Планирование досугов: литературные, музыкальные, физкультурные, экологические, математические и т.д.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117" w:rsidRPr="00AB1117" w:rsidTr="00AB1117">
        <w:tc>
          <w:tcPr>
            <w:tcW w:w="573" w:type="dxa"/>
            <w:vMerge/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shd w:val="clear" w:color="auto" w:fill="F2DBDB" w:themeFill="accent2" w:themeFillTint="33"/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Работа с родителями:</w:t>
            </w:r>
          </w:p>
        </w:tc>
        <w:tc>
          <w:tcPr>
            <w:tcW w:w="7050" w:type="dxa"/>
            <w:gridSpan w:val="11"/>
            <w:shd w:val="clear" w:color="auto" w:fill="F2DBDB" w:themeFill="accent2" w:themeFillTint="33"/>
          </w:tcPr>
          <w:p w:rsidR="00AB1117" w:rsidRPr="00AB1117" w:rsidRDefault="00AB1117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-инд.беседы;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-консультации;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 w:val="restart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-наглядная информация;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sz w:val="24"/>
                <w:szCs w:val="24"/>
              </w:rPr>
              <w:t>-совместные мероприятия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tcBorders>
              <w:bottom w:val="nil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AB1117">
        <w:tc>
          <w:tcPr>
            <w:tcW w:w="573" w:type="dxa"/>
            <w:vMerge/>
            <w:tcBorders>
              <w:bottom w:val="nil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2" w:type="dxa"/>
            <w:gridSpan w:val="12"/>
            <w:tcBorders>
              <w:bottom w:val="nil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B46C22">
        <w:trPr>
          <w:trHeight w:val="602"/>
        </w:trPr>
        <w:tc>
          <w:tcPr>
            <w:tcW w:w="11405" w:type="dxa"/>
            <w:gridSpan w:val="13"/>
            <w:tcBorders>
              <w:top w:val="nil"/>
              <w:bottom w:val="single" w:sz="4" w:space="0" w:color="auto"/>
            </w:tcBorders>
          </w:tcPr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8B3" w:rsidRPr="00AB1117" w:rsidTr="00DA70FA">
        <w:trPr>
          <w:trHeight w:val="1635"/>
        </w:trPr>
        <w:tc>
          <w:tcPr>
            <w:tcW w:w="11405" w:type="dxa"/>
            <w:gridSpan w:val="13"/>
            <w:tcBorders>
              <w:top w:val="single" w:sz="4" w:space="0" w:color="auto"/>
            </w:tcBorders>
          </w:tcPr>
          <w:p w:rsidR="006D18B3" w:rsidRPr="00AB1117" w:rsidRDefault="006D18B3" w:rsidP="006D18B3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17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Рекомендации:</w:t>
            </w:r>
          </w:p>
          <w:p w:rsidR="006D18B3" w:rsidRPr="00AB1117" w:rsidRDefault="006D18B3" w:rsidP="00DE486D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7A1" w:rsidRPr="00DE486D" w:rsidRDefault="002277A1" w:rsidP="00DE486D">
      <w:pPr>
        <w:tabs>
          <w:tab w:val="left" w:pos="1710"/>
        </w:tabs>
        <w:rPr>
          <w:sz w:val="24"/>
          <w:szCs w:val="24"/>
        </w:rPr>
      </w:pPr>
    </w:p>
    <w:sectPr w:rsidR="002277A1" w:rsidRPr="00DE486D" w:rsidSect="00DE486D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E486D"/>
    <w:rsid w:val="00213E12"/>
    <w:rsid w:val="002277A1"/>
    <w:rsid w:val="002C72B6"/>
    <w:rsid w:val="002F5C1C"/>
    <w:rsid w:val="00390638"/>
    <w:rsid w:val="003B6FEF"/>
    <w:rsid w:val="005040B0"/>
    <w:rsid w:val="00553AEF"/>
    <w:rsid w:val="005924FC"/>
    <w:rsid w:val="005D4129"/>
    <w:rsid w:val="006D18B3"/>
    <w:rsid w:val="006E7058"/>
    <w:rsid w:val="0071065E"/>
    <w:rsid w:val="007801FB"/>
    <w:rsid w:val="0089490D"/>
    <w:rsid w:val="008A0B0F"/>
    <w:rsid w:val="009C0FCD"/>
    <w:rsid w:val="00A21DCF"/>
    <w:rsid w:val="00AB1117"/>
    <w:rsid w:val="00B46C22"/>
    <w:rsid w:val="00D029AA"/>
    <w:rsid w:val="00DE486D"/>
    <w:rsid w:val="00E6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8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2012-04-17T12:24:00Z</cp:lastPrinted>
  <dcterms:created xsi:type="dcterms:W3CDTF">2018-11-28T11:08:00Z</dcterms:created>
  <dcterms:modified xsi:type="dcterms:W3CDTF">2018-11-28T11:08:00Z</dcterms:modified>
</cp:coreProperties>
</file>